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9.9200439453125" w:line="274.8900032043457" w:lineRule="auto"/>
        <w:ind w:left="12.72003173828125" w:right="306.531982421875" w:firstLine="0"/>
        <w:rPr/>
      </w:pPr>
      <w:r w:rsidDel="00000000" w:rsidR="00000000" w:rsidRPr="00000000">
        <w:rPr>
          <w:rFonts w:ascii="Calibri" w:cs="Calibri" w:eastAsia="Calibri" w:hAnsi="Calibri"/>
          <w:i w:val="1"/>
          <w:color w:val="cc0000"/>
          <w:sz w:val="24"/>
          <w:szCs w:val="24"/>
          <w:rtl w:val="0"/>
        </w:rPr>
        <w:t xml:space="preserve">I Aleph Jacob Evan Rozenberg am caucusing for the high and honorable position of your 23rd regional Mazkir, because I have proven myself as both a Mazkir and a leader throughout my time in BBYO. I believe that multiple successful terms as chapter Mazkir have prepared me for this position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