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 vision for the 2024-2025 programming year is to create an environment that is supportive and inclusive, to give all members a place to discover their path in BBYO. To create this environment for the entire region, I want to start by having a board that works together well and can support each other when pursuing our individual goals for each position. As Nsiah, I want to be a person that any general or board member can come to for help, and be a voice for any needs of the region. I hope to grow the opportunities our members have, through incredible programming and increased leadership opportunities. To increase these opportunities, I propose creating additional positions within the RLN, so more people can find a place for themselves. My goal for the next programming year is that each chapter leader has the support they need to successfully run their chapter. That is why I plan to create guides for each position with the regional board, to give each officer an additional resource to turn towards if they need help. 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Overall I envision a year filled with creative and consistent programming, recruitment, and many opportunities for leadership. 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